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Projekt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RADY GMINY SZYDŁOWO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2014</w:t>
      </w: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pl-PL"/>
        </w:rPr>
        <w:t>w sprawie przyjęcia  P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rogramu Współpracy Gminy Szydłowo z organizacjami pozarządowymi oraz podmiotami wymienionymi w art. 3 ust. 3 ustawy o działalności pożytku publicznego  i o w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olontariacie na 2015 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rok.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</w:t>
      </w: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7 ust. 1 pkt. 19 i art. 18 ust. 2 pkt. 15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ustawy z dnia 8 marca 1990 roku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samorz</w:t>
      </w:r>
      <w:r w:rsidRPr="00525C0D">
        <w:rPr>
          <w:rFonts w:ascii="Times New Roman" w:eastAsia="TimesNewRoman" w:hAnsi="Times New Roman" w:cs="Times New Roman"/>
          <w:sz w:val="24"/>
          <w:szCs w:val="24"/>
          <w:lang w:eastAsia="pl-PL"/>
        </w:rPr>
        <w:t>ą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dzie gminnym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(tj. Dz. U. z 2013 r., poz.594, ze zm.)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 art. 5a ust. 1 ustawy z dnia 24 kwietnia 2003 r. o działalności pożytku publicznego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o wolontariacie (tj. Dz. U. z 2010 r., Nr 234, poz.1536, ze zm.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), Rada Gminy Szydłowo uchwala,  co następuje: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§1.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Uchwala się </w:t>
      </w:r>
      <w:r w:rsidRPr="00525C0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  <w:t xml:space="preserve"> „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Program Współpracy Gminy Szydłowo z organizacjami pozarządowymi oraz podmiotami wymienionymi w art. 3 ust. 3 ustawy o działalności pożytku publicz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nego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  <w:t xml:space="preserve"> i o wolontariacie na 2015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rok”,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który stanowi załącznik do niniejszej uchwały.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§2.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Wójtowi Gminy Szydłowo.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§3.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25C0D" w:rsidRPr="00525C0D" w:rsidRDefault="00525C0D" w:rsidP="00525C0D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Uchwala się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Program Współpracy Gminy Szydłowo z organizacjami pozarządowymi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oraz podmiotami wymienionymi w art. 3 ust. 3 ustawy o działalności pożytku publicznego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o wolontariacie na 2015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rok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525C0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, zgodnie z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art. 5a ust. 1 ustawy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z dnia 24 kwietnia 2003 r. o działalności pożytku publicznego i o wolontariacie,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który nakłada na organ stanowiący </w:t>
      </w:r>
      <w:proofErr w:type="spellStart"/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jst</w:t>
      </w:r>
      <w:proofErr w:type="spellEnd"/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obowiązek uchwalenia w/w dokumentu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25C0D" w:rsidRPr="00525C0D" w:rsidRDefault="00525C0D" w:rsidP="00525C0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525C0D" w:rsidRPr="00525C0D" w:rsidRDefault="00525C0D" w:rsidP="00525C0D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525C0D" w:rsidRPr="00525C0D" w:rsidRDefault="00525C0D" w:rsidP="00525C0D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525C0D" w:rsidRPr="00525C0D" w:rsidRDefault="00525C0D" w:rsidP="00525C0D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Załącznik</w:t>
      </w:r>
    </w:p>
    <w:p w:rsidR="00525C0D" w:rsidRPr="00525C0D" w:rsidRDefault="00525C0D" w:rsidP="00525C0D">
      <w:pPr>
        <w:keepNext/>
        <w:spacing w:after="0" w:line="240" w:lineRule="auto"/>
        <w:ind w:left="4956"/>
        <w:outlineLvl w:val="0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do Uchwały Nr </w:t>
      </w:r>
    </w:p>
    <w:p w:rsidR="00525C0D" w:rsidRPr="00525C0D" w:rsidRDefault="00525C0D" w:rsidP="00525C0D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25C0D">
        <w:rPr>
          <w:rFonts w:ascii="Times New Roman" w:eastAsia="Times New Roman" w:hAnsi="Times New Roman" w:cs="Times New Roman"/>
          <w:sz w:val="18"/>
          <w:szCs w:val="18"/>
          <w:lang w:eastAsia="pl-PL"/>
        </w:rPr>
        <w:t>Rady Gminy Szydłowo</w:t>
      </w:r>
    </w:p>
    <w:p w:rsidR="00525C0D" w:rsidRPr="00525C0D" w:rsidRDefault="00525C0D" w:rsidP="00525C0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25C0D">
        <w:rPr>
          <w:rFonts w:ascii="Times New Roman" w:eastAsia="Times New Roman" w:hAnsi="Times New Roman" w:cs="Times New Roman"/>
          <w:sz w:val="18"/>
          <w:szCs w:val="18"/>
          <w:lang w:eastAsia="pl-PL"/>
        </w:rPr>
        <w:t>z dnia                          201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4</w:t>
      </w:r>
      <w:r w:rsidRPr="00525C0D">
        <w:rPr>
          <w:rFonts w:ascii="Times New Roman" w:eastAsia="Times New Roman" w:hAnsi="Times New Roman" w:cs="Times New Roman"/>
          <w:sz w:val="18"/>
          <w:szCs w:val="18"/>
          <w:lang w:eastAsia="pl-PL"/>
        </w:rPr>
        <w:t>r.</w:t>
      </w:r>
    </w:p>
    <w:p w:rsidR="00525C0D" w:rsidRPr="00525C0D" w:rsidRDefault="00525C0D" w:rsidP="00525C0D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</w:t>
      </w:r>
    </w:p>
    <w:p w:rsidR="00525C0D" w:rsidRPr="00525C0D" w:rsidRDefault="00525C0D" w:rsidP="00525C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Program współpracy Gminy Szydłowo z organizacjami pozarządowymi oraz podmiotami wymienionymi w art. 3 ust. 3 ustawy o działalności pożytku publicznego  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i o wolontariacie na 2014 rok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525C0D" w:rsidRPr="00525C0D" w:rsidRDefault="00525C0D" w:rsidP="00525C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WPROWADZENIE</w:t>
      </w:r>
    </w:p>
    <w:p w:rsidR="00525C0D" w:rsidRPr="00525C0D" w:rsidRDefault="00525C0D" w:rsidP="00525C0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Rolą władz samorządowych jest nie tylko realizacja zadań publicznych, ale również wspieranie rozwoju sektora obywatelskiego. Program współpracy jest podstawowym dokumentem opisującym zasady kooperacji pomiędzy władzami samorządowymi,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lokalnym sektorem pozarządowym.</w:t>
      </w:r>
    </w:p>
    <w:p w:rsidR="00525C0D" w:rsidRPr="00525C0D" w:rsidRDefault="00525C0D" w:rsidP="00525C0D">
      <w:pPr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 współpracy określa ogólne cele, zasady oraz formy współpracy Gminy Szydłowo z organizacjami pozarządowymi oraz innymi podmiotami wymienionymi w art.3 ust.3 ustawy o działalności pożytku publicznego i o wolontariacie.</w:t>
      </w: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Ilekroć w niniejszej uchwale jest mowa o:</w:t>
      </w:r>
    </w:p>
    <w:p w:rsidR="00525C0D" w:rsidRPr="00525C0D" w:rsidRDefault="00525C0D" w:rsidP="00525C0D">
      <w:pPr>
        <w:numPr>
          <w:ilvl w:val="0"/>
          <w:numId w:val="4"/>
        </w:num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ustawie – należy przez to rozumieć ustawę z dnia 24 kwietnia 2003 r. o działalności pożytku publicznego i o wolontariacie (Dz. U. z 2010 r. Nr 234, poz. 1536 z </w:t>
      </w:r>
      <w:proofErr w:type="spellStart"/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zm.),</w:t>
      </w:r>
    </w:p>
    <w:p w:rsidR="00525C0D" w:rsidRPr="00525C0D" w:rsidRDefault="00525C0D" w:rsidP="00525C0D">
      <w:pPr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organizacjach pozarządowych oraz innych podmiotach prowadzących działalność pożytku publicznego – należy przez to rozumieć organizacje pozarządowe oraz inne podmioty prowadzące działalność pożytku publicznego, o których mowa w art. 3 ustawy,</w:t>
      </w:r>
    </w:p>
    <w:p w:rsidR="00525C0D" w:rsidRPr="00525C0D" w:rsidRDefault="00525C0D" w:rsidP="00525C0D">
      <w:pPr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gminie- należy przez to rozumieć Gminę Szydłowo,</w:t>
      </w:r>
    </w:p>
    <w:p w:rsidR="00525C0D" w:rsidRPr="00525C0D" w:rsidRDefault="00525C0D" w:rsidP="00525C0D">
      <w:pPr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urzędzie- należy przez to rozumieć Urząd Gminy Szydłowo,</w:t>
      </w:r>
    </w:p>
    <w:p w:rsidR="00525C0D" w:rsidRPr="00525C0D" w:rsidRDefault="00525C0D" w:rsidP="00525C0D">
      <w:pPr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programie- należy przez to rozumieć</w:t>
      </w:r>
      <w:r w:rsidRPr="00525C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roczny program współpracy na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Gminy Szydłowo z organizacjami pozarządowym oraz innymi podmiotami prowadzącymi działalność pożytku publicznego.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CEL GŁÓWNY I CELE SZCZEGÓŁOWE PROGRAMU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Celem głównym przyjęcia rocznego programu współpracy jest: budowanie partnerstwa pomiędzy Gminą Szydłowo, a organizacjami pozarządowymi i innymi podmiotami prowadzącymi działalność pożytku publicznego, służącego rozpoznawaniu i zaspokajaniu potrzeb mieszkańców oraz wzmacnianiu roli aktywności obywatelskiej w rozwiązyw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aniu problemów lokalnych. W 2015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roku ten cel będzie realizowany w dziedzinach określonych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§ 6.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525C0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Cele szczegółowe Programu:</w:t>
      </w:r>
    </w:p>
    <w:p w:rsidR="00525C0D" w:rsidRPr="00525C0D" w:rsidRDefault="00525C0D" w:rsidP="00525C0D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podniesienie jakości życia i zaspokojenie potrzeb mieszkańców Gminy, poprzez zwiększenie aktywności organizacji;</w:t>
      </w:r>
    </w:p>
    <w:p w:rsidR="00525C0D" w:rsidRPr="00525C0D" w:rsidRDefault="00525C0D" w:rsidP="00525C0D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zwiększenie aktywności społeczności lokalnej na rzecz dobra wspólnego;</w:t>
      </w:r>
    </w:p>
    <w:p w:rsidR="00525C0D" w:rsidRPr="00525C0D" w:rsidRDefault="00525C0D" w:rsidP="00525C0D">
      <w:pPr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efektywnego wykonywania zadań publicznych poprzez włączenie w ich realizację organizacji pozarządowych oraz innych podmiotów prowadzącym działalność pożytku publicznego;</w:t>
      </w:r>
    </w:p>
    <w:p w:rsidR="00525C0D" w:rsidRPr="00525C0D" w:rsidRDefault="00525C0D" w:rsidP="00525C0D">
      <w:pPr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wspieranie oraz powierzanie zadań publicznych</w:t>
      </w:r>
      <w:r w:rsidRPr="00525C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organizacjom pozarządowym oraz innym podmiotom prowadzących działalność pożytku publicznego;</w:t>
      </w:r>
    </w:p>
    <w:p w:rsidR="00525C0D" w:rsidRPr="00525C0D" w:rsidRDefault="00525C0D" w:rsidP="00525C0D">
      <w:pPr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wzmocnienie potencjału organizacji pozarządowych;</w:t>
      </w:r>
    </w:p>
    <w:p w:rsidR="00525C0D" w:rsidRPr="00525C0D" w:rsidRDefault="00525C0D" w:rsidP="00525C0D">
      <w:pPr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włączenie zainteresowanych organizacji pozarządowych i innych podmiotów prowadzących działalność pożytku publicznego do realizacji programów służących rozwojowi Gminy; </w:t>
      </w:r>
    </w:p>
    <w:p w:rsidR="00525C0D" w:rsidRPr="00525C0D" w:rsidRDefault="00525C0D" w:rsidP="00525C0D">
      <w:pPr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prezentacja dorobku sektora i promowanie jego osiągnięć</w:t>
      </w:r>
    </w:p>
    <w:p w:rsidR="00525C0D" w:rsidRPr="00525C0D" w:rsidRDefault="00525C0D" w:rsidP="00525C0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3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WSPÓŁPRACY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Współpraca Gminy Szydłowo z organizacjami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odbywa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zasadach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pomocniczości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zgodnie z którą Gmina  wspiera lub powierza organizacjom  pozarządowym realizację zadań własnych, a organizacje pozarządowe zapewniają ich wykonanie w sposób ekonomiczny, profesjonalny i terminowy;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2) 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suwerenności stron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która oznacza, że Gmina  i organizacje pozarządowe realizując 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zadania  publiczne są w stosunku do siebie równorzędnymi partnerami;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3)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partnerstwa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Gmina traktuje organizacje pozarządowe jako równoprawnych partnerów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 w definiowaniu problemów społecznych, określaniu sposobów ich rozwiązywania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 oraz  realizacji zadań publicznych;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4)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efektywności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Gmina  będzie dokonywała wyboru najbardziej efektywnego sposobu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realizacji zadań publicznych proponowanych do realizacji przez organizacje pozarządowe;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5)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uczciwej konkurencji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– w myśl której organy Gminy udzielają wszystkim podmiotom tych       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samych informacji odnośnie wykonywanych działań, a także stosują jednakowe kryteria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wspierania wszystkich organizacji pozarządowych; Gmina oczekuje od organizacji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współpracujących, sporządzania właściwej dokumentacji projektowej, rzetelnej realizacji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powierzonych zadań, wywiązywania się z obowiązków merytorycznych, finansowych</w:t>
      </w:r>
    </w:p>
    <w:p w:rsidR="00525C0D" w:rsidRPr="00525C0D" w:rsidRDefault="00525C0D" w:rsidP="00525C0D">
      <w:pPr>
        <w:tabs>
          <w:tab w:val="left" w:pos="1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i sprawozdawczych;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6)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jawności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która zakłada kształtowanie przejrzystych zasad współpracy opartych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  na równych, jawnych kryteriach wspierania organizacji pozarządowych. 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PRZEDMIOTOWY</w:t>
      </w:r>
    </w:p>
    <w:p w:rsidR="00525C0D" w:rsidRPr="00525C0D" w:rsidRDefault="00525C0D" w:rsidP="00525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 Współpraca Gminy Szydłowo z organizacjami pozarządowymi dotyczy realizacji zadań   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publicznych określonych w art. 4 ustawy o działalności pożytku publicznego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i o wolontariacie, w zakresie odpowiadającym zadaniom gminy.</w:t>
      </w:r>
    </w:p>
    <w:p w:rsidR="00525C0D" w:rsidRPr="00525C0D" w:rsidRDefault="00525C0D" w:rsidP="00525C0D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525C0D" w:rsidRPr="00525C0D" w:rsidRDefault="00525C0D" w:rsidP="00525C0D">
      <w:pPr>
        <w:tabs>
          <w:tab w:val="num" w:pos="3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FORMY WSPÓŁPRACY</w:t>
      </w:r>
    </w:p>
    <w:p w:rsidR="00525C0D" w:rsidRPr="00525C0D" w:rsidRDefault="00525C0D" w:rsidP="00525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numPr>
          <w:ilvl w:val="0"/>
          <w:numId w:val="11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Współpraca Gminy z organizacjami pozarządowymi oraz innymi podmiotami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prowadzącymi  działalność pożytku publicznego odbywa się w szczególności w formach  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określonych w art. 5 ust. 2 ustawy i może przybierać formy finansowe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   oraz    pozafinansowe.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Współpraca o charakterze finansowym może odbywać się w formach</w:t>
      </w:r>
      <w:r w:rsidRPr="00525C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: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powierzania wykonywania zadań publicznych, wraz z udzieleniem dotacji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na finansowanie  ich realizacji;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2) wspierania wykonywania zadań publicznych, wraz z udzieleniem dotacji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 na  dofinansowanie ich realizacji.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3.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Podstawowym trybem przekazywania środków finansowych organizacjom pozarządowym jest otwarty konkurs ofert chyba, że przepisy odrębne przewidują inny tryb zlecania.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Możliwe jest zlecenie organizacji pozarządowej realizacji zadania publicznego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charakterze lokalnym lub regionalnym z pominięciem otwartego konkursu ofert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przypadku spełnienia warunków określonych w art. 19a ust. 1 ustawy.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5C0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Pozafinansowe formy współpracy to w szczególności: </w:t>
      </w:r>
    </w:p>
    <w:p w:rsidR="00525C0D" w:rsidRPr="00525C0D" w:rsidRDefault="00525C0D" w:rsidP="00525C0D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wzajemnego informowania się o planowanych kierunkach działalności, realizowanych zadaniach poprzez: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publikowanie ważnych dla obu stron informacji na www.szydlowo.pl bądź w Biuletynie Informacji Publicznej,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organizowanie spotkań na temat ogólnych zasad współpracy i zagadnień związanych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Programu;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formowanie o dostępnych programach pomocowych, szkoleniach, konferencjach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za pośrednictwem poczty elektronicznej;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konsultowanie z organizacjami pozarządowymi oraz podmiotami wymienionymi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 art. 3 ust.3 projektów aktów normatywnych w dziedzinach dotyczących działalności statutowej tych organizacji, w tym rocznego programu współpracy; 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wykazu organizacji pozarządowych na stronie  internetowej urzędu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zamieszanie informacji związane z tym sektorem, m.in. o bieżących konkursach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dotacje,  formularze, wzory wniosków, informacje na temat działań sektora;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udostępnianie przez gminę  posiadanych zasobów takich jak</w:t>
      </w: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lokale na spotkania, szkolenia, konferencje;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tworzenia wspólnych zespołów o charakterze doradczym i inicjatywnym;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wspólnych przedsięwzięć, np.: organizacji imprez kulturalno-promocyjnych dotyczących Gminy, współorganizowanie konferencji, forum, szkoleń itp.;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poszukiwaniu środków finansowych z innych źródeł niż samorządowe;</w:t>
      </w:r>
    </w:p>
    <w:p w:rsidR="00525C0D" w:rsidRPr="00525C0D" w:rsidRDefault="00525C0D" w:rsidP="00525C0D">
      <w:pPr>
        <w:numPr>
          <w:ilvl w:val="0"/>
          <w:numId w:val="6"/>
        </w:numPr>
        <w:tabs>
          <w:tab w:val="left" w:pos="126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promowanie przez samorząd działalności organizacji oraz przekazywanie informacji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 pośrednictwem mediów lokalnych o realizacji zadań publicznych przez organizacje. </w:t>
      </w:r>
    </w:p>
    <w:p w:rsidR="00525C0D" w:rsidRPr="00525C0D" w:rsidRDefault="00525C0D" w:rsidP="00525C0D">
      <w:pPr>
        <w:tabs>
          <w:tab w:val="num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Organizacje pozarządowe współpracujące z Gminą są zobowiązane do informowania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zaangażowaniu samorządu Gminy w realizację wspólnego projektu w wydawanych publikacjach, na konferencjach, itp. Wszystkie materiały publikowane na wszelkiego rodzaju nośnikach, finansowane ze środków samorządu Gminy, powinny zawierać informację o współudziale finansowym Gminy.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525C0D" w:rsidRPr="00525C0D" w:rsidRDefault="00525C0D" w:rsidP="00525C0D">
      <w:pPr>
        <w:tabs>
          <w:tab w:val="left" w:pos="360"/>
        </w:tabs>
        <w:spacing w:after="12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PIORYTETOWE ZADANIA PUBLICZNE</w:t>
      </w:r>
    </w:p>
    <w:p w:rsidR="00525C0D" w:rsidRPr="00525C0D" w:rsidRDefault="00525C0D" w:rsidP="00525C0D">
      <w:pPr>
        <w:tabs>
          <w:tab w:val="left" w:pos="360"/>
        </w:tabs>
        <w:spacing w:after="12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numPr>
          <w:ilvl w:val="0"/>
          <w:numId w:val="7"/>
        </w:numPr>
        <w:spacing w:after="6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Do priorytetowych zadań Gminy Szydłowo 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zewidziane do realizacji  w 2015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we współpracy z organizacjami pozarządowymi przewiduje się w zakresie:</w:t>
      </w:r>
    </w:p>
    <w:p w:rsidR="00525C0D" w:rsidRPr="00525C0D" w:rsidRDefault="00525C0D" w:rsidP="00525C0D">
      <w:pPr>
        <w:numPr>
          <w:ilvl w:val="1"/>
          <w:numId w:val="7"/>
        </w:numPr>
        <w:spacing w:after="6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wspierania i upowszechniania kultury fizycznej oraz w zakresie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turystyki </w:t>
      </w: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krajoznawstwa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organizowanie zajęć, zawodów i innych imprez z zakresu kultury fizycznej oraz rekreacji dla mieszkańców Gminy;  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organizowanie przedsięwzięć rekreacyjno-wychowawczych dla dzieci, młodzieży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dorosłych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wzbogacanie oferty zajęć pozalekcyjnych;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wspieranie działań sportowych promujących Gminę  przez kluby sportowe i Uczniowskie Kluby Sportowe;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wspieranie działań sportowych propagujących zdrowy i aktywny tryb życia wśród mieszkańców Gminy;</w:t>
      </w:r>
    </w:p>
    <w:p w:rsidR="00525C0D" w:rsidRPr="00525C0D" w:rsidRDefault="00525C0D" w:rsidP="00525C0D">
      <w:pPr>
        <w:tabs>
          <w:tab w:val="left" w:pos="360"/>
        </w:tabs>
        <w:spacing w:after="60" w:line="360" w:lineRule="auto"/>
        <w:ind w:left="360" w:hanging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wspieranie organizacji imprez krajoznawczych i turystycznych;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tworzenie i promocję markowych lokalnych produktów turystycznych,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opracowanie i wydawanie niekomercyjnych wydawnictw promujących walory turystyczne gminy;</w:t>
      </w:r>
    </w:p>
    <w:p w:rsidR="00525C0D" w:rsidRPr="00525C0D" w:rsidRDefault="00525C0D" w:rsidP="00525C0D">
      <w:pPr>
        <w:numPr>
          <w:ilvl w:val="1"/>
          <w:numId w:val="7"/>
        </w:numPr>
        <w:tabs>
          <w:tab w:val="num" w:pos="0"/>
        </w:tabs>
        <w:spacing w:after="60" w:line="360" w:lineRule="auto"/>
        <w:ind w:left="426" w:hanging="426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wypoczynku dzieci i młodzieży:</w:t>
      </w:r>
    </w:p>
    <w:p w:rsidR="00525C0D" w:rsidRPr="00525C0D" w:rsidRDefault="00525C0D" w:rsidP="00525C0D">
      <w:pPr>
        <w:tabs>
          <w:tab w:val="num" w:pos="0"/>
        </w:tabs>
        <w:spacing w:after="60" w:line="360" w:lineRule="auto"/>
        <w:ind w:left="426" w:hanging="426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zorganizowanie wypoczynku zimowego dla dzieci i młodzieży, </w:t>
      </w:r>
    </w:p>
    <w:p w:rsidR="00525C0D" w:rsidRPr="00525C0D" w:rsidRDefault="00525C0D" w:rsidP="00525C0D">
      <w:pPr>
        <w:tabs>
          <w:tab w:val="num" w:pos="0"/>
        </w:tabs>
        <w:spacing w:after="60" w:line="360" w:lineRule="auto"/>
        <w:ind w:left="426" w:hanging="426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zorganizowanie wypoczynku letniego dla dzieci i młodzieży;</w:t>
      </w:r>
    </w:p>
    <w:p w:rsidR="00525C0D" w:rsidRPr="00525C0D" w:rsidRDefault="00525C0D" w:rsidP="00525C0D">
      <w:pPr>
        <w:numPr>
          <w:ilvl w:val="1"/>
          <w:numId w:val="7"/>
        </w:numPr>
        <w:tabs>
          <w:tab w:val="num" w:pos="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zakresie ochrony i promocji zdrowia :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podejmowanie działań promujących zdrowy styl życia i aktywne spędzanie wolnego czasu;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popularyzowanie wiedzy o zagrożeniach zdrowotnych wynikających z uzależnienia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od alkoholu, narkotyków i tytoniu, leków oraz innych środków i zachowań stanowiących zagrożenie dla zdrowia;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propagowanie idei trzeźwości wśród osób uzależnionych i ich rodzin oraz społeczności lokalnej;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-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podejmowanie działań mających na celu podniesienie wiedzy w zakresie udzielania pierwszej pomocy;</w:t>
      </w:r>
    </w:p>
    <w:p w:rsidR="00525C0D" w:rsidRPr="00525C0D" w:rsidRDefault="00525C0D" w:rsidP="00525C0D">
      <w:pPr>
        <w:numPr>
          <w:ilvl w:val="1"/>
          <w:numId w:val="7"/>
        </w:numPr>
        <w:tabs>
          <w:tab w:val="num" w:pos="426"/>
        </w:tabs>
        <w:spacing w:after="0" w:line="360" w:lineRule="auto"/>
        <w:ind w:hanging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nauki, szkolnictwa wyższego, edukacji, oświaty  i wychowania </w:t>
      </w:r>
    </w:p>
    <w:p w:rsidR="00525C0D" w:rsidRPr="00525C0D" w:rsidRDefault="00525C0D" w:rsidP="00525C0D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edukacji permanentnej, zwłaszcza wśród ludzi w starszym wieku;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nowatorskich programów edukacyjnych i wychowawczych adresowanych do dzieci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młodzieży najzdolniejszej lub sprawiającej problemy wychowawcze;</w:t>
      </w:r>
    </w:p>
    <w:p w:rsidR="00525C0D" w:rsidRPr="00525C0D" w:rsidRDefault="00525C0D" w:rsidP="00525C0D">
      <w:pPr>
        <w:numPr>
          <w:ilvl w:val="1"/>
          <w:numId w:val="7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hanging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ekologii i ochrony zwierząt oraz ochrony dziedzictwa przyrodniczego</w:t>
      </w:r>
      <w:r w:rsidRPr="00525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a w szczególności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poprzez: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propagowania zachowań proekologicznych, zwłaszcza wśród dzieci i młodzieży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propagowania akcji społecznych mających na celu usuwanie odpadów i poprawę estetyki gminy.</w:t>
      </w:r>
    </w:p>
    <w:p w:rsidR="00525C0D" w:rsidRPr="00525C0D" w:rsidRDefault="00525C0D" w:rsidP="00525C0D">
      <w:pPr>
        <w:numPr>
          <w:ilvl w:val="1"/>
          <w:numId w:val="7"/>
        </w:numPr>
        <w:tabs>
          <w:tab w:val="num" w:pos="426"/>
        </w:tabs>
        <w:spacing w:after="0" w:line="360" w:lineRule="auto"/>
        <w:ind w:hanging="12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kultury, sztuki, ochrony dóbr kultury i dziedzictwa narodowego oraz podtrzymywania i</w:t>
      </w:r>
    </w:p>
    <w:p w:rsidR="00525C0D" w:rsidRPr="00525C0D" w:rsidRDefault="00525C0D" w:rsidP="00525C0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upowszechniania tradycji narodowej, pielęgnowania polskości oraz rozwoju świadomości narodowej, obywatelskiej i kulturowej: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propagowania historii oraz osiągnięć Gminy Szydłowo,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promocji osiągnięć w zakresie kultury i sztuki,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organizacji imprez kulturalnych, </w:t>
      </w:r>
    </w:p>
    <w:p w:rsidR="00525C0D" w:rsidRPr="00525C0D" w:rsidRDefault="00525C0D" w:rsidP="00525C0D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uroczystości państwowych i lokalnych.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upowszechnianie tradycji, symboli walorów gminy poprzez dofinansowanie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 działalności wydawniczej, </w:t>
      </w: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rewitalizacja dóbr kultury,</w:t>
      </w: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    zachowanie lokalnego dziedzictwa kulturowego,</w:t>
      </w: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   u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powszechnianie i promocja lokalnej twórczości kulturalno – artystycznej oraz tradycji     </w:t>
      </w: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kulinarnych.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OKRES REALIZACJI PROGRAMU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 Program realizowany będz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 w okresie od  1 stycznia 2015 roku  do 31 grudnia 2015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z zastrzeżeniem ust. 2.</w:t>
      </w:r>
    </w:p>
    <w:p w:rsidR="00525C0D" w:rsidRPr="00525C0D" w:rsidRDefault="00525C0D" w:rsidP="00525C0D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poszczególnych zadań określony będzie w warunkach otwartego konkursu ofert realizacji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zadań publicznych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2015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8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SPOSÓB REALIZACJI PROGRAMU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Współpraca Gminy  z organizacjami w ramach Programu obejmuje działania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charakterze finansowym i pozafinansowym, w tym: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a)   przeprowadzanie otwartych konkursów ofert odbywające się według następujących zasad:</w:t>
      </w: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zlecanie realizacji zadań Gminy organizacjom obejmuje w pierwszej kolejności zadania priorytetowe i odbywać się będzie po przeprowadzeniu otwartego konkursu ofert, otwarty konkurs ofert ogłasza Wójt Gminy i prowadzone są w oparciu o przepisy ustawy,</w:t>
      </w: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termin składania ofert nie może być krótszy niż 21 dni od dnia ukazania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się ostatniego ogłoszenia,</w:t>
      </w:r>
    </w:p>
    <w:p w:rsidR="00525C0D" w:rsidRPr="00525C0D" w:rsidRDefault="00525C0D" w:rsidP="00525C0D">
      <w:pPr>
        <w:tabs>
          <w:tab w:val="num" w:pos="108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otwarty konkurs ofert ogłasza się w Biuletynie Informacji Publicznej, na stronie internetowej Gminy i na tablicy ogłoszeń w Urzędzie Gminy,</w:t>
      </w:r>
    </w:p>
    <w:p w:rsidR="00525C0D" w:rsidRPr="00525C0D" w:rsidRDefault="00525C0D" w:rsidP="00525C0D">
      <w:pPr>
        <w:tabs>
          <w:tab w:val="num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konkurs ofert prowadzi Komisja Konkursowa powołana przez Wójta Gminy Szydłowo,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złożone oferty podlegają ocenie formalnej oraz merytorycznej przez Komisję Konkursową,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decyzję o wyborze ofert podejmuje Wójt Gminy po zasięgnięciu opinii Komisji Konkursowej,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wyniki konkursu są publikowane na stronie internetowej Gminy, na BIP w  zakładce     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Organizacje Pozarządowe oraz na tablicy ogłoszeń w Urzędzie Gminy,</w:t>
      </w:r>
    </w:p>
    <w:p w:rsidR="00525C0D" w:rsidRPr="00525C0D" w:rsidRDefault="00525C0D" w:rsidP="00525C0D">
      <w:pPr>
        <w:numPr>
          <w:ilvl w:val="2"/>
          <w:numId w:val="7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zlecanie, z pominięciem otwartego konkursu ofert, realizacji – na wniosek tej organizacji zadania publicznego o charakterze lokalnym lub regionalnym, na zasadach i trybie określonych w art. </w:t>
      </w:r>
      <w:smartTag w:uri="urn:schemas-microsoft-com:office:smarttags" w:element="metricconverter">
        <w:smartTagPr>
          <w:attr w:name="ProductID" w:val="19 a"/>
        </w:smartTagPr>
        <w:r w:rsidRPr="00525C0D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19 a</w:t>
        </w:r>
      </w:smartTag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– w miarę możliwości;</w:t>
      </w:r>
    </w:p>
    <w:p w:rsidR="00525C0D" w:rsidRPr="00525C0D" w:rsidRDefault="00525C0D" w:rsidP="00525C0D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o charakterze pozafinansowym obejmuje swym zakresem działania określone w  § 5 ust. 5  1-8 Programu – FORMY WSPÓŁPRACY.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525C0D" w:rsidRPr="00525C0D" w:rsidRDefault="00525C0D" w:rsidP="00525C0D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WYSOKOŚĆ ŚRODKÓW PRZEZNACZONYCH NA REALIZACJĘ PROGRAMU</w:t>
      </w:r>
    </w:p>
    <w:p w:rsidR="00525C0D" w:rsidRPr="00525C0D" w:rsidRDefault="00525C0D" w:rsidP="00525C0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2015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planuje się przeznaczyć kwotę w wysokości  </w:t>
      </w:r>
      <w:r w:rsidRPr="00525C0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50.000,00 zł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na realizację zadań publicznych objętych niniejszym Programem  w zakresie zlecania zadań organizacjom pozarządowym.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10</w:t>
      </w: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SPOSÓB OCENY REALIZAJI PROGRAMU</w:t>
      </w: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Miernikami efektywności realizacji Programu w danym roku będą informacje dotyczące w szczególności: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liczby ogłoszonych otwartych konkursów ofert;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liczby ofert, które wpłynęły od organizacji;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liczby umów zawartych z organizacjami na realizację zadań publicznych w ramach środków finansowych przekazywanych organizacjom przez samorząd gminy;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liczba osób, które są adresatami realizowanych zadań publicznych w podziale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odbiorców bezpośrednich  i pośrednich;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liczba osób zaangażowanych po stronie organizacji pozarządowych w realizację zadań publicznych, z podziałem na wolontariuszy i pracowników;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liczba organizacji pozarządowych podejmujących po raz pierwszy zadania publiczne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oparciu o dotacje;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wysokość kwot udzielonych dotacji;</w:t>
      </w:r>
    </w:p>
    <w:p w:rsidR="00525C0D" w:rsidRPr="00525C0D" w:rsidRDefault="00525C0D" w:rsidP="00525C0D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wielkość wkładu własnego organizacji pozarządowych w realizację zadań publicznych.</w:t>
      </w:r>
    </w:p>
    <w:p w:rsidR="00525C0D" w:rsidRPr="00525C0D" w:rsidRDefault="00525C0D" w:rsidP="00525C0D">
      <w:pPr>
        <w:tabs>
          <w:tab w:val="left" w:pos="360"/>
        </w:tabs>
        <w:suppressAutoHyphens/>
        <w:autoSpaceDE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Bieżącym monitoringiem realizacji zadań Programu zajmuje się pracownik urzędu odpowiedzialny za współpracę z organizacjami pozarządowymi.</w:t>
      </w: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W terminie do dnia 30 kwietnia 2015 roku zostanie przedłożone Radzie Gminy  sprawozdanie z realizacji programu współpracy w zakresie realizacji projektów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oraz uwag, wniosków i propozycji wypływających ze współpracy.</w:t>
      </w:r>
    </w:p>
    <w:p w:rsidR="00525C0D" w:rsidRPr="00525C0D" w:rsidRDefault="00525C0D" w:rsidP="00525C0D">
      <w:pPr>
        <w:tabs>
          <w:tab w:val="left" w:pos="360"/>
        </w:tabs>
        <w:suppressAutoHyphens/>
        <w:autoSpaceDE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Sprawozdanie, o którym mowa w ust 4. zostanie upublicznione na stronie internetowej Urzędu.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Uzyskiwane w czasie realizacji programu współpracy uwagi, wnioski i propozycje dotyczące realizowanych projektów będą wykorzystywane do usprawnienia i przyszłej współpracy samorządu Gminy z organizacjami pozarządowymi. </w:t>
      </w:r>
    </w:p>
    <w:p w:rsidR="00525C0D" w:rsidRPr="00525C0D" w:rsidRDefault="00525C0D" w:rsidP="00525C0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11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SPOSOBIE  TWORZENIA PROGRAMU  ORAZ O PRZEBIEGU KONSULTACJI</w:t>
      </w: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Program współpracy Gminy z organizacjami został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przyjęty po uprzednich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konsultacjach przeprowadzonych z organizacjami pozarządowymi oraz podmiotami wymienionymi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3 ust. 3. </w:t>
      </w: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celu uzyskania uwag i propozycji od organizacji, projekt Programu został zamieszczony na stronie internetowej Gminy Szydłowo,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przesłany pocztą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elektroniczną do organizacji pozarządowych, wywieszony 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 w Urzędzie Gminy oraz wyłożony do wglądu w Gminnym Centrum Informacji.</w:t>
      </w: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TRYB POWOŁYWANIA I ZASADY DZIAŁANIA KOMISJI KONKURSOWEJ </w:t>
      </w:r>
      <w:r w:rsidRPr="00525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OPINIOWANIA OFERT W OTWARTYCH KONKURSACH OFERT</w:t>
      </w:r>
    </w:p>
    <w:p w:rsidR="00525C0D" w:rsidRPr="00525C0D" w:rsidRDefault="00525C0D" w:rsidP="00525C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1.  Każdorazowo, w związku z ogłoszonym otwartym konkursem ofert na realizację zadań publicznych, wynikających z programu współpracy Gminy Szydłowo</w:t>
      </w: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organizacjami, w celu opiniowania składanych ofert Wójt Gminy Szydłowo powołuje</w:t>
      </w:r>
    </w:p>
    <w:p w:rsidR="00525C0D" w:rsidRPr="00525C0D" w:rsidRDefault="00525C0D" w:rsidP="00525C0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imienny skład Komisji Konkursowej, zwaną dalej Komisją.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 Komisji Konkursowej powołanej przez Wójta Gminy Szydłowo wchodzą przedstawiciele Wójta i osoby wskazane przez organizacje pozarządowe lub podmioty wymienione w art. 3 ust. 3 z  wyłączeniem osób reprezentujących organizacje pozarządowe lub podmioty wymienione w art. 3 ust. 3 biorące udział w konkursie.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sz w:val="24"/>
          <w:szCs w:val="24"/>
          <w:lang w:eastAsia="pl-PL"/>
        </w:rPr>
        <w:t>W pracach Komisji mogą uczestniczyć także, z głosem doradczym bądź  osoby posiadające specjalistyczną wiedzę w dziedzinie obejmującej zakres zadań publicznych, których konkurs dotyczy.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Komisja obraduje na posiedzeniach zamkniętych, bez udziału oferentów. Termin i miejsce posiedzenia określa Przewodniczący.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Posiedzenia Komisji zwołuje i prowadzi Przewodniczący, a w przypadku jego nieobecności wyznaczony przez Przewodniczącego członek Komisji.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Komisja podejmuje rozstrzygnięcia w głosowaniu jawnym, zwykłą większością głosów, w obecności co najmniej połowy pełnego składu. W przypadku równej liczby głosów decyduje głos Przewodniczącego.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Uczestnictwo w pracach Komisji jest nieodpłatne.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W konkursie może zostać wybrana więcej niż jedna oferta.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ofert zostaje rozstrzygnięty również w przypadku wpłynięcia tylko jednej oferty na realizację zadania publicznego, spełniającej wymogi formalne i merytoryczne określone w ustawie i w ogłoszeniu o otwartym konkursie ofert.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ocenie oferty złożonej w konkursie, nie może brać udziału osoba, której powiązania ze składającym ją podmiotem mogą budzić zastrzeżenia co do jej bezstronności. </w:t>
      </w:r>
    </w:p>
    <w:p w:rsidR="00525C0D" w:rsidRPr="00525C0D" w:rsidRDefault="00525C0D" w:rsidP="00525C0D">
      <w:pPr>
        <w:numPr>
          <w:ilvl w:val="2"/>
          <w:numId w:val="8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 zadań Komisji należy w szczególności: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ocena formalna złożonych ofert;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2)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rozpatrzenie ofert z uwzględnieniem warunków określonych w art. 15 ust. 1 i 2 ustawy;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3)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ocena merytoryczna złożonych ofert, z uwzględnieniem wymogów określonych </w:t>
      </w: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ogłoszeniu o otwartym konkursie ofert.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12. Z prac Komisji sporządza się protokół, który podpisuje Przewodniczący i wszyscy członkowie Komisji obecni na posiedzeniu.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13. Komisja opiniuje złożone oferty. Swoje opinie przedstawia Wójtowi, celem podjęcia ostatecznej decyzji.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14. Wyniki konkursu są zatwierdzane przez Wójta.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15. Wyniki otwartego konkursu ofert zawierające nazwę oferenta, nazwę zadania  publicznego oraz wysokość przyznanych środków publicznych ogłasza się  niezwłocznie w Biuletynie Informacji Publicznej, na tablicy ogłoszeń w Urzędzie Gminy,  na stronie internetowej organu ogłaszającego konkurs. </w:t>
      </w:r>
    </w:p>
    <w:p w:rsidR="00525C0D" w:rsidRPr="00525C0D" w:rsidRDefault="00525C0D" w:rsidP="00525C0D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16. Prace komisji zostają zakończone z chwilą wyłonienia oferty, zakończenia konkursu bez dokonania wyboru żadnej z ofert. </w:t>
      </w:r>
    </w:p>
    <w:p w:rsidR="00525C0D" w:rsidRPr="00525C0D" w:rsidRDefault="00525C0D" w:rsidP="00525C0D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5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17. Konkurs ofert unieważnia się, jeżeli nie złożono żadnej oferty lub żadna ze złożonych ofert nie spełnia wymogów zawartych w ogłoszeniu o konkursie.</w:t>
      </w:r>
    </w:p>
    <w:p w:rsidR="00525C0D" w:rsidRPr="00525C0D" w:rsidRDefault="00525C0D" w:rsidP="00525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5C0D" w:rsidRPr="00525C0D" w:rsidRDefault="00525C0D" w:rsidP="00525C0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145C1" w:rsidRDefault="00525C0D"/>
    <w:sectPr w:rsidR="00314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6DD"/>
    <w:multiLevelType w:val="singleLevel"/>
    <w:tmpl w:val="ACA815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7AC6882"/>
    <w:multiLevelType w:val="hybridMultilevel"/>
    <w:tmpl w:val="B4A6D4A6"/>
    <w:lvl w:ilvl="0" w:tplc="91B8BF1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sz w:val="28"/>
        <w:szCs w:val="28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245EA8E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B966FBC">
      <w:start w:val="3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75EE48A">
      <w:start w:val="11"/>
      <w:numFmt w:val="upperRoman"/>
      <w:lvlText w:val="%5&gt;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B67FD6"/>
    <w:multiLevelType w:val="hybridMultilevel"/>
    <w:tmpl w:val="0A0E2DD8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40F6BC">
      <w:start w:val="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8E26AF"/>
    <w:multiLevelType w:val="singleLevel"/>
    <w:tmpl w:val="ACA815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AE23910"/>
    <w:multiLevelType w:val="hybridMultilevel"/>
    <w:tmpl w:val="C8EEF3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863F81"/>
    <w:multiLevelType w:val="hybridMultilevel"/>
    <w:tmpl w:val="BF4AEF0A"/>
    <w:lvl w:ilvl="0" w:tplc="A4CC9DC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C93313"/>
    <w:multiLevelType w:val="hybridMultilevel"/>
    <w:tmpl w:val="4FB41D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2C6B41"/>
    <w:multiLevelType w:val="hybridMultilevel"/>
    <w:tmpl w:val="0D6408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C96723"/>
    <w:multiLevelType w:val="hybridMultilevel"/>
    <w:tmpl w:val="0046CF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C9DC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5837A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4F5FEB"/>
    <w:multiLevelType w:val="singleLevel"/>
    <w:tmpl w:val="0616D4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E9D191D"/>
    <w:multiLevelType w:val="hybridMultilevel"/>
    <w:tmpl w:val="2834C8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C0D"/>
    <w:rsid w:val="00182540"/>
    <w:rsid w:val="00525C0D"/>
    <w:rsid w:val="006A6BD0"/>
    <w:rsid w:val="00834345"/>
    <w:rsid w:val="00BE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2705</Words>
  <Characters>16234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Kanduła</dc:creator>
  <cp:lastModifiedBy>Kinga Kanduła</cp:lastModifiedBy>
  <cp:revision>1</cp:revision>
  <dcterms:created xsi:type="dcterms:W3CDTF">2014-10-01T12:54:00Z</dcterms:created>
  <dcterms:modified xsi:type="dcterms:W3CDTF">2014-10-01T12:59:00Z</dcterms:modified>
</cp:coreProperties>
</file>